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212D" w14:textId="77777777" w:rsidR="00D95C39" w:rsidRPr="00D95C39" w:rsidRDefault="00D95C39" w:rsidP="00D95C39">
      <w:pPr>
        <w:rPr>
          <w:rFonts w:ascii="Arial Narrow" w:hAnsi="Arial Narrow"/>
          <w:b/>
          <w:bCs/>
        </w:rPr>
      </w:pPr>
      <w:r w:rsidRPr="00D95C39">
        <w:rPr>
          <w:rFonts w:ascii="Arial Narrow" w:hAnsi="Arial Narrow"/>
          <w:b/>
          <w:bCs/>
        </w:rPr>
        <w:t>Tesla x Manchester Half Competition – Terms and Conditions</w:t>
      </w:r>
    </w:p>
    <w:p w14:paraId="7012AD50" w14:textId="77777777" w:rsidR="00D95C39" w:rsidRPr="00D95C39" w:rsidRDefault="00D95C39" w:rsidP="00D95C39">
      <w:pPr>
        <w:rPr>
          <w:rFonts w:ascii="Arial Narrow" w:hAnsi="Arial Narrow"/>
        </w:rPr>
      </w:pPr>
      <w:r w:rsidRPr="00D95C39">
        <w:rPr>
          <w:rFonts w:ascii="Arial Narrow" w:hAnsi="Arial Narrow"/>
          <w:b/>
          <w:bCs/>
        </w:rPr>
        <w:t>Promoter &amp; Partner</w:t>
      </w:r>
      <w:r w:rsidRPr="00D95C39">
        <w:rPr>
          <w:rFonts w:ascii="Arial Narrow" w:hAnsi="Arial Narrow"/>
        </w:rPr>
        <w:br/>
        <w:t xml:space="preserve">The Promoter and Host of this prize draw is </w:t>
      </w:r>
      <w:r w:rsidRPr="00D95C39">
        <w:rPr>
          <w:rFonts w:ascii="Arial Narrow" w:hAnsi="Arial Narrow"/>
          <w:b/>
          <w:bCs/>
        </w:rPr>
        <w:t>A.S.O UK Ltd., 160 Falcon Road, London, SW11 2LN</w:t>
      </w:r>
      <w:r w:rsidRPr="00D95C39">
        <w:rPr>
          <w:rFonts w:ascii="Arial Narrow" w:hAnsi="Arial Narrow"/>
        </w:rPr>
        <w:t xml:space="preserve"> (“the Promoter”).</w:t>
      </w:r>
      <w:r w:rsidRPr="00D95C39">
        <w:rPr>
          <w:rFonts w:ascii="Arial Narrow" w:hAnsi="Arial Narrow"/>
        </w:rPr>
        <w:br/>
        <w:t xml:space="preserve">The Partner of the competition is </w:t>
      </w:r>
      <w:r w:rsidRPr="00D95C39">
        <w:rPr>
          <w:rFonts w:ascii="Arial Narrow" w:hAnsi="Arial Narrow"/>
          <w:b/>
          <w:bCs/>
        </w:rPr>
        <w:t>Tesla Motors Ltd., 197-199 Tottenham Court Road, London, W1T 7TG</w:t>
      </w:r>
      <w:r w:rsidRPr="00D95C39">
        <w:rPr>
          <w:rFonts w:ascii="Arial Narrow" w:hAnsi="Arial Narrow"/>
        </w:rPr>
        <w:t xml:space="preserve"> (“the Partner”).</w:t>
      </w:r>
    </w:p>
    <w:p w14:paraId="4EBE4BD1" w14:textId="77777777" w:rsidR="00D95C39" w:rsidRDefault="00D95C39" w:rsidP="00D95C39">
      <w:pPr>
        <w:rPr>
          <w:rFonts w:ascii="Arial Narrow" w:hAnsi="Arial Narrow"/>
        </w:rPr>
      </w:pPr>
    </w:p>
    <w:p w14:paraId="7FF1505A" w14:textId="061AD732" w:rsidR="00D95C39" w:rsidRPr="00D95C39" w:rsidRDefault="00D95C39" w:rsidP="00D95C39">
      <w:pPr>
        <w:rPr>
          <w:rFonts w:ascii="Arial Narrow" w:hAnsi="Arial Narrow"/>
        </w:rPr>
      </w:pPr>
      <w:r w:rsidRPr="00D95C39">
        <w:rPr>
          <w:rFonts w:ascii="Arial Narrow" w:hAnsi="Arial Narrow"/>
          <w:b/>
          <w:bCs/>
        </w:rPr>
        <w:t>1. Eligibility</w:t>
      </w:r>
    </w:p>
    <w:p w14:paraId="67A486D4" w14:textId="34EF4631" w:rsidR="00D95C39" w:rsidRPr="00D95C39" w:rsidRDefault="00D95C39" w:rsidP="00D95C39">
      <w:pPr>
        <w:rPr>
          <w:rFonts w:ascii="Arial Narrow" w:hAnsi="Arial Narrow"/>
        </w:rPr>
      </w:pPr>
      <w:r w:rsidRPr="00D95C39">
        <w:rPr>
          <w:rFonts w:ascii="Arial Narrow" w:hAnsi="Arial Narrow"/>
        </w:rPr>
        <w:t>1.1 This promotion is open to UK residents aged 18 years or over.</w:t>
      </w:r>
      <w:r w:rsidRPr="00D95C39">
        <w:rPr>
          <w:rFonts w:ascii="Arial Narrow" w:hAnsi="Arial Narrow"/>
        </w:rPr>
        <w:br/>
        <w:t>1.2 Employees of the Promoter, the Partner, their affiliate companies, families, agents or anyone else connected with this prize draw are not eligible to enter.</w:t>
      </w:r>
      <w:r w:rsidRPr="00D95C39">
        <w:rPr>
          <w:rFonts w:ascii="Arial Narrow" w:hAnsi="Arial Narrow"/>
        </w:rPr>
        <w:br/>
        <w:t xml:space="preserve">1.3 Entrants must sign up </w:t>
      </w:r>
      <w:r w:rsidR="00D86890">
        <w:rPr>
          <w:rFonts w:ascii="Arial Narrow" w:hAnsi="Arial Narrow"/>
        </w:rPr>
        <w:t>&amp; complete a</w:t>
      </w:r>
      <w:r w:rsidRPr="00D95C39">
        <w:rPr>
          <w:rFonts w:ascii="Arial Narrow" w:hAnsi="Arial Narrow"/>
        </w:rPr>
        <w:t xml:space="preserve"> Tesla test drive via the official competition landing page during the promotional period.</w:t>
      </w:r>
    </w:p>
    <w:p w14:paraId="6B653A0E" w14:textId="42A968B9" w:rsidR="00D95C39" w:rsidRPr="00D95C39" w:rsidRDefault="00D95C39" w:rsidP="00D95C39">
      <w:pPr>
        <w:rPr>
          <w:rFonts w:ascii="Arial Narrow" w:hAnsi="Arial Narrow"/>
        </w:rPr>
      </w:pPr>
      <w:r w:rsidRPr="00D95C39">
        <w:rPr>
          <w:rFonts w:ascii="Arial Narrow" w:hAnsi="Arial Narrow"/>
          <w:b/>
          <w:bCs/>
        </w:rPr>
        <w:t>2. How to Enter</w:t>
      </w:r>
    </w:p>
    <w:p w14:paraId="25711F74" w14:textId="29BD3A17" w:rsidR="00D95C39" w:rsidRPr="00D95C39" w:rsidRDefault="00D95C39" w:rsidP="00D95C39">
      <w:pPr>
        <w:rPr>
          <w:rFonts w:ascii="Arial Narrow" w:hAnsi="Arial Narrow"/>
        </w:rPr>
      </w:pPr>
      <w:r w:rsidRPr="00D95C39">
        <w:rPr>
          <w:rFonts w:ascii="Arial Narrow" w:hAnsi="Arial Narrow"/>
        </w:rPr>
        <w:t>2.1 To enter, during the promotional period (defined in clause 3.1), entrants must complete the test drive sign-up form via the official landing page</w:t>
      </w:r>
      <w:r w:rsidR="00D86890">
        <w:rPr>
          <w:rFonts w:ascii="Arial Narrow" w:hAnsi="Arial Narrow"/>
        </w:rPr>
        <w:t xml:space="preserve"> and then complete a Test Drive.</w:t>
      </w:r>
      <w:r w:rsidRPr="00D95C39">
        <w:rPr>
          <w:rFonts w:ascii="Arial Narrow" w:hAnsi="Arial Narrow"/>
        </w:rPr>
        <w:br/>
        <w:t>2.2 One entry per person. Entries submitted on behalf of another person and joint submissions will not be accepted.</w:t>
      </w:r>
      <w:r w:rsidRPr="00D95C39">
        <w:rPr>
          <w:rFonts w:ascii="Arial Narrow" w:hAnsi="Arial Narrow"/>
        </w:rPr>
        <w:br/>
        <w:t>2.3 Incomplete, illegible, misdirected or late entries will not be accepted.</w:t>
      </w:r>
      <w:r w:rsidRPr="00D95C39">
        <w:rPr>
          <w:rFonts w:ascii="Arial Narrow" w:hAnsi="Arial Narrow"/>
        </w:rPr>
        <w:br/>
        <w:t>2.4 The Promoter reserves the right to exclude any entries it considers to be inappropriate, unrelated or offensive and to disqualify any entries if it believes there has been an attempt to manipulate or tamper with the operation of the promotion.</w:t>
      </w:r>
    </w:p>
    <w:p w14:paraId="7768B11E" w14:textId="72CB3363" w:rsidR="00D95C39" w:rsidRPr="00D95C39" w:rsidRDefault="00D95C39" w:rsidP="00D95C39">
      <w:pPr>
        <w:rPr>
          <w:rFonts w:ascii="Arial Narrow" w:hAnsi="Arial Narrow"/>
        </w:rPr>
      </w:pPr>
      <w:r w:rsidRPr="00D95C39">
        <w:rPr>
          <w:rFonts w:ascii="Arial Narrow" w:hAnsi="Arial Narrow"/>
          <w:b/>
          <w:bCs/>
        </w:rPr>
        <w:t>3. Promotional Period</w:t>
      </w:r>
    </w:p>
    <w:p w14:paraId="065FCDE7" w14:textId="77777777" w:rsidR="00D95C39" w:rsidRPr="00D95C39" w:rsidRDefault="00D95C39" w:rsidP="00D95C39">
      <w:pPr>
        <w:rPr>
          <w:rFonts w:ascii="Arial Narrow" w:hAnsi="Arial Narrow"/>
        </w:rPr>
      </w:pPr>
      <w:r w:rsidRPr="00D95C39">
        <w:rPr>
          <w:rFonts w:ascii="Arial Narrow" w:hAnsi="Arial Narrow"/>
        </w:rPr>
        <w:t xml:space="preserve">3.1 The promotion opens </w:t>
      </w:r>
      <w:r w:rsidRPr="00D95C39">
        <w:rPr>
          <w:rFonts w:ascii="Arial Narrow" w:hAnsi="Arial Narrow"/>
          <w:b/>
          <w:bCs/>
        </w:rPr>
        <w:t>00:01 BST on 9 October 2025</w:t>
      </w:r>
      <w:r w:rsidRPr="00D95C39">
        <w:rPr>
          <w:rFonts w:ascii="Arial Narrow" w:hAnsi="Arial Narrow"/>
        </w:rPr>
        <w:t xml:space="preserve"> and closes </w:t>
      </w:r>
      <w:r w:rsidRPr="00D95C39">
        <w:rPr>
          <w:rFonts w:ascii="Arial Narrow" w:hAnsi="Arial Narrow"/>
          <w:b/>
          <w:bCs/>
        </w:rPr>
        <w:t>23:59 BST on 30 November 2025</w:t>
      </w:r>
      <w:r w:rsidRPr="00D95C39">
        <w:rPr>
          <w:rFonts w:ascii="Arial Narrow" w:hAnsi="Arial Narrow"/>
        </w:rPr>
        <w:t xml:space="preserve"> (the “promotional period”).</w:t>
      </w:r>
      <w:r w:rsidRPr="00D95C39">
        <w:rPr>
          <w:rFonts w:ascii="Arial Narrow" w:hAnsi="Arial Narrow"/>
        </w:rPr>
        <w:br/>
        <w:t>3.2 The Promoter retains the right to extend the competition deadlines.</w:t>
      </w:r>
    </w:p>
    <w:p w14:paraId="30BDCC89" w14:textId="40285A4E" w:rsidR="00D95C39" w:rsidRPr="00D95C39" w:rsidRDefault="00D95C39" w:rsidP="00D95C39">
      <w:pPr>
        <w:rPr>
          <w:rFonts w:ascii="Arial Narrow" w:hAnsi="Arial Narrow"/>
        </w:rPr>
      </w:pPr>
      <w:r w:rsidRPr="00D95C39">
        <w:rPr>
          <w:rFonts w:ascii="Arial Narrow" w:hAnsi="Arial Narrow"/>
          <w:b/>
          <w:bCs/>
        </w:rPr>
        <w:t>4. The Prize</w:t>
      </w:r>
    </w:p>
    <w:p w14:paraId="7C5C76DD" w14:textId="77777777" w:rsidR="00D95C39" w:rsidRPr="00D95C39" w:rsidRDefault="00D95C39" w:rsidP="00D95C39">
      <w:pPr>
        <w:rPr>
          <w:rFonts w:ascii="Arial Narrow" w:hAnsi="Arial Narrow"/>
        </w:rPr>
      </w:pPr>
      <w:r w:rsidRPr="00D95C39">
        <w:rPr>
          <w:rFonts w:ascii="Arial Narrow" w:hAnsi="Arial Narrow"/>
        </w:rPr>
        <w:t xml:space="preserve">4.1 Prize: </w:t>
      </w:r>
      <w:r w:rsidRPr="00D95C39">
        <w:rPr>
          <w:rFonts w:ascii="Arial Narrow" w:hAnsi="Arial Narrow"/>
          <w:b/>
          <w:bCs/>
        </w:rPr>
        <w:t>One (1) free entry place to the Manchester Half Marathon 2026</w:t>
      </w:r>
      <w:r w:rsidRPr="00D95C39">
        <w:rPr>
          <w:rFonts w:ascii="Arial Narrow" w:hAnsi="Arial Narrow"/>
        </w:rPr>
        <w:t xml:space="preserve"> (the “Prize”).</w:t>
      </w:r>
      <w:r w:rsidRPr="00D95C39">
        <w:rPr>
          <w:rFonts w:ascii="Arial Narrow" w:hAnsi="Arial Narrow"/>
        </w:rPr>
        <w:br/>
        <w:t>4.2 No cash alternative. The Prize is non-refundable, non-transferable and non-exchangeable.</w:t>
      </w:r>
      <w:r w:rsidRPr="00D95C39">
        <w:rPr>
          <w:rFonts w:ascii="Arial Narrow" w:hAnsi="Arial Narrow"/>
        </w:rPr>
        <w:br/>
        <w:t>4.3 The Partner reserves the right to offer an alternative prize of equal or greater value if required.</w:t>
      </w:r>
    </w:p>
    <w:p w14:paraId="41D21E33" w14:textId="7ED0699E" w:rsidR="00D95C39" w:rsidRPr="00D95C39" w:rsidRDefault="00D95C39" w:rsidP="00D95C39">
      <w:pPr>
        <w:rPr>
          <w:rFonts w:ascii="Arial Narrow" w:hAnsi="Arial Narrow"/>
        </w:rPr>
      </w:pPr>
      <w:r w:rsidRPr="00D95C39">
        <w:rPr>
          <w:rFonts w:ascii="Arial Narrow" w:hAnsi="Arial Narrow"/>
          <w:b/>
          <w:bCs/>
        </w:rPr>
        <w:t>5. Winner Selection &amp; Notification</w:t>
      </w:r>
    </w:p>
    <w:p w14:paraId="34DD5D67" w14:textId="77777777" w:rsidR="00D95C39" w:rsidRPr="00D95C39" w:rsidRDefault="00D95C39" w:rsidP="00D95C39">
      <w:pPr>
        <w:rPr>
          <w:rFonts w:ascii="Arial Narrow" w:hAnsi="Arial Narrow"/>
        </w:rPr>
      </w:pPr>
      <w:r w:rsidRPr="00D95C39">
        <w:rPr>
          <w:rFonts w:ascii="Arial Narrow" w:hAnsi="Arial Narrow"/>
        </w:rPr>
        <w:t>5.1 There will be one (1) winner only, selected at random from all valid entries received during the promotional period.</w:t>
      </w:r>
      <w:r w:rsidRPr="00D95C39">
        <w:rPr>
          <w:rFonts w:ascii="Arial Narrow" w:hAnsi="Arial Narrow"/>
        </w:rPr>
        <w:br/>
        <w:t>5.2 The draw will take place no later than seven (7) days following the end of the promotional period.</w:t>
      </w:r>
      <w:r w:rsidRPr="00D95C39">
        <w:rPr>
          <w:rFonts w:ascii="Arial Narrow" w:hAnsi="Arial Narrow"/>
        </w:rPr>
        <w:br/>
        <w:t xml:space="preserve">5.3 The winner will be notified within five (5) days of the draw via the email address supplied at entry. If the winner fails to respond within five (5) days of notification, or declines the Prize, a redraw will take </w:t>
      </w:r>
      <w:r w:rsidRPr="00D95C39">
        <w:rPr>
          <w:rFonts w:ascii="Arial Narrow" w:hAnsi="Arial Narrow"/>
        </w:rPr>
        <w:lastRenderedPageBreak/>
        <w:t>place from the remaining valid entries to select a new winner. If a winner declines the Prize or fails to respond within the required period, they forfeit any right to the Prize.</w:t>
      </w:r>
    </w:p>
    <w:p w14:paraId="76C1C124" w14:textId="2A49C88B" w:rsidR="00D95C39" w:rsidRPr="00D95C39" w:rsidRDefault="00D95C39" w:rsidP="00D95C39">
      <w:pPr>
        <w:rPr>
          <w:rFonts w:ascii="Arial Narrow" w:hAnsi="Arial Narrow"/>
        </w:rPr>
      </w:pPr>
      <w:r w:rsidRPr="00D95C39">
        <w:rPr>
          <w:rFonts w:ascii="Arial Narrow" w:hAnsi="Arial Narrow"/>
          <w:b/>
          <w:bCs/>
        </w:rPr>
        <w:t>6. Claiming the Prize &amp; Fulfilment</w:t>
      </w:r>
    </w:p>
    <w:p w14:paraId="021B7B04" w14:textId="77777777" w:rsidR="00D95C39" w:rsidRPr="00D95C39" w:rsidRDefault="00D95C39" w:rsidP="00D95C39">
      <w:pPr>
        <w:rPr>
          <w:rFonts w:ascii="Arial Narrow" w:hAnsi="Arial Narrow"/>
        </w:rPr>
      </w:pPr>
      <w:r w:rsidRPr="00D95C39">
        <w:rPr>
          <w:rFonts w:ascii="Arial Narrow" w:hAnsi="Arial Narrow"/>
        </w:rPr>
        <w:t>6.1 Prior to fulfilment, the winner will be required to provide reasonable information, including but not limited to: full name, date of birth, contact details and confirmation of eligibility.</w:t>
      </w:r>
      <w:r w:rsidRPr="00D95C39">
        <w:rPr>
          <w:rFonts w:ascii="Arial Narrow" w:hAnsi="Arial Narrow"/>
        </w:rPr>
        <w:br/>
        <w:t>6.2 Subject to timely receipt of all required details, the Prize will be fulfilled within one (1) month of receipt of the required details. Events outside the reasonable control of the Promoter or Partner may cause delay.</w:t>
      </w:r>
    </w:p>
    <w:p w14:paraId="1FAC9FC2" w14:textId="7A1A3059" w:rsidR="00D95C39" w:rsidRPr="00D95C39" w:rsidRDefault="00D95C39" w:rsidP="00D95C39">
      <w:pPr>
        <w:rPr>
          <w:rFonts w:ascii="Arial Narrow" w:hAnsi="Arial Narrow"/>
        </w:rPr>
      </w:pPr>
      <w:r w:rsidRPr="00D95C39">
        <w:rPr>
          <w:rFonts w:ascii="Arial Narrow" w:hAnsi="Arial Narrow"/>
          <w:b/>
          <w:bCs/>
        </w:rPr>
        <w:t>7. General</w:t>
      </w:r>
    </w:p>
    <w:p w14:paraId="3C798E33" w14:textId="77777777" w:rsidR="00D95C39" w:rsidRPr="00D95C39" w:rsidRDefault="00D95C39" w:rsidP="00D95C39">
      <w:pPr>
        <w:rPr>
          <w:rFonts w:ascii="Arial Narrow" w:hAnsi="Arial Narrow"/>
        </w:rPr>
      </w:pPr>
      <w:r w:rsidRPr="00D95C39">
        <w:rPr>
          <w:rFonts w:ascii="Arial Narrow" w:hAnsi="Arial Narrow"/>
        </w:rPr>
        <w:t>7.1 In the event of unforeseen circumstances or circumstances outside its reasonable control, the Promoter reserves the right to modify or discontinue, temporarily or permanently, this promotion without prior notice.</w:t>
      </w:r>
      <w:r w:rsidRPr="00D95C39">
        <w:rPr>
          <w:rFonts w:ascii="Arial Narrow" w:hAnsi="Arial Narrow"/>
        </w:rPr>
        <w:br/>
        <w:t>7.2 The Promoter and the Partner do not accept responsibility for network, computer or software failures of any kind and have no responsibility for lost, delayed or misdirected entries.</w:t>
      </w:r>
      <w:r w:rsidRPr="00D95C39">
        <w:rPr>
          <w:rFonts w:ascii="Arial Narrow" w:hAnsi="Arial Narrow"/>
        </w:rPr>
        <w:br/>
        <w:t>7.3 You agree to be bound by the decisions of the Promoter and the Partner, which are final in all matters relating to the promotion. No correspondence will be entered into in respect of the Promoter’s decisions.</w:t>
      </w:r>
      <w:r w:rsidRPr="00D95C39">
        <w:rPr>
          <w:rFonts w:ascii="Arial Narrow" w:hAnsi="Arial Narrow"/>
        </w:rPr>
        <w:br/>
        <w:t>7.4 The name and county of residence of the winner will be made available on request to anyone sending a stamped self-addressed envelope to the Partner at the address set out above within ten (10) weeks of the closing date of the promotion.</w:t>
      </w:r>
      <w:r w:rsidRPr="00D95C39">
        <w:rPr>
          <w:rFonts w:ascii="Arial Narrow" w:hAnsi="Arial Narrow"/>
        </w:rPr>
        <w:br/>
        <w:t>7.5 Nothing in these terms shall limit or exclude liability for death or personal injury caused by negligence, for fraud or fraudulent misrepresentation, or any liability that cannot be limited or excluded by law.</w:t>
      </w:r>
    </w:p>
    <w:p w14:paraId="24AA2CCD" w14:textId="4F511339" w:rsidR="00D95C39" w:rsidRPr="00D95C39" w:rsidRDefault="00D95C39" w:rsidP="00D95C39">
      <w:pPr>
        <w:rPr>
          <w:rFonts w:ascii="Arial Narrow" w:hAnsi="Arial Narrow"/>
        </w:rPr>
      </w:pPr>
      <w:r w:rsidRPr="00D95C39">
        <w:rPr>
          <w:rFonts w:ascii="Arial Narrow" w:hAnsi="Arial Narrow"/>
          <w:b/>
          <w:bCs/>
        </w:rPr>
        <w:t>8. Promoter and Partner Details</w:t>
      </w:r>
    </w:p>
    <w:p w14:paraId="2F857690" w14:textId="77777777" w:rsidR="00D95C39" w:rsidRPr="00D95C39" w:rsidRDefault="00D95C39" w:rsidP="00D95C39">
      <w:pPr>
        <w:rPr>
          <w:rFonts w:ascii="Arial Narrow" w:hAnsi="Arial Narrow"/>
        </w:rPr>
      </w:pPr>
      <w:r w:rsidRPr="00D95C39">
        <w:rPr>
          <w:rFonts w:ascii="Arial Narrow" w:hAnsi="Arial Narrow"/>
        </w:rPr>
        <w:t xml:space="preserve">8.1 Promoter &amp; Host: </w:t>
      </w:r>
      <w:r w:rsidRPr="00D95C39">
        <w:rPr>
          <w:rFonts w:ascii="Arial Narrow" w:hAnsi="Arial Narrow"/>
          <w:b/>
          <w:bCs/>
        </w:rPr>
        <w:t>A.S.O UK Ltd., 160 Falcon Road, London, SW11 2LN.</w:t>
      </w:r>
      <w:r w:rsidRPr="00D95C39">
        <w:rPr>
          <w:rFonts w:ascii="Arial Narrow" w:hAnsi="Arial Narrow"/>
        </w:rPr>
        <w:br/>
        <w:t xml:space="preserve">8.2 Partner: </w:t>
      </w:r>
      <w:r w:rsidRPr="00D95C39">
        <w:rPr>
          <w:rFonts w:ascii="Arial Narrow" w:hAnsi="Arial Narrow"/>
          <w:b/>
          <w:bCs/>
        </w:rPr>
        <w:t>Tesla Motors Ltd., 197-199 Tottenham Court Road, London, W1T 7TG.</w:t>
      </w:r>
    </w:p>
    <w:p w14:paraId="70413A58" w14:textId="418C1A3D" w:rsidR="00D95C39" w:rsidRPr="00D95C39" w:rsidRDefault="00D95C39" w:rsidP="00D95C39">
      <w:pPr>
        <w:rPr>
          <w:rFonts w:ascii="Arial Narrow" w:hAnsi="Arial Narrow"/>
        </w:rPr>
      </w:pPr>
      <w:r w:rsidRPr="00D95C39">
        <w:rPr>
          <w:rFonts w:ascii="Arial Narrow" w:hAnsi="Arial Narrow"/>
          <w:b/>
          <w:bCs/>
        </w:rPr>
        <w:t>9. Governing Law and Jurisdiction</w:t>
      </w:r>
    </w:p>
    <w:p w14:paraId="116832E4" w14:textId="77777777" w:rsidR="00D95C39" w:rsidRPr="00D95C39" w:rsidRDefault="00D95C39" w:rsidP="00D95C39">
      <w:pPr>
        <w:rPr>
          <w:rFonts w:ascii="Arial Narrow" w:hAnsi="Arial Narrow"/>
        </w:rPr>
      </w:pPr>
      <w:r w:rsidRPr="00D95C39">
        <w:rPr>
          <w:rFonts w:ascii="Arial Narrow" w:hAnsi="Arial Narrow"/>
        </w:rPr>
        <w:t>9.1 These terms and conditions shall be governed by and construed exclusively in accordance with the laws of England, and the parties agree to submit to the exclusive jurisdiction of the courts of England, including the seeking of all injunctive or ancillary relief actions.</w:t>
      </w:r>
    </w:p>
    <w:p w14:paraId="6EBA8AAB" w14:textId="77777777" w:rsidR="00E47171" w:rsidRDefault="00E47171"/>
    <w:sectPr w:rsidR="00E47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39"/>
    <w:rsid w:val="00672E8F"/>
    <w:rsid w:val="00D86890"/>
    <w:rsid w:val="00D95C39"/>
    <w:rsid w:val="00E47171"/>
    <w:rsid w:val="00EA41AE"/>
    <w:rsid w:val="00F26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16DE"/>
  <w15:chartTrackingRefBased/>
  <w15:docId w15:val="{3DF72219-46F0-4D1C-848A-6E4305EE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C39"/>
    <w:rPr>
      <w:rFonts w:eastAsiaTheme="majorEastAsia" w:cstheme="majorBidi"/>
      <w:color w:val="272727" w:themeColor="text1" w:themeTint="D8"/>
    </w:rPr>
  </w:style>
  <w:style w:type="paragraph" w:styleId="Title">
    <w:name w:val="Title"/>
    <w:basedOn w:val="Normal"/>
    <w:next w:val="Normal"/>
    <w:link w:val="TitleChar"/>
    <w:uiPriority w:val="10"/>
    <w:qFormat/>
    <w:rsid w:val="00D95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C39"/>
    <w:pPr>
      <w:spacing w:before="160"/>
      <w:jc w:val="center"/>
    </w:pPr>
    <w:rPr>
      <w:i/>
      <w:iCs/>
      <w:color w:val="404040" w:themeColor="text1" w:themeTint="BF"/>
    </w:rPr>
  </w:style>
  <w:style w:type="character" w:customStyle="1" w:styleId="QuoteChar">
    <w:name w:val="Quote Char"/>
    <w:basedOn w:val="DefaultParagraphFont"/>
    <w:link w:val="Quote"/>
    <w:uiPriority w:val="29"/>
    <w:rsid w:val="00D95C39"/>
    <w:rPr>
      <w:i/>
      <w:iCs/>
      <w:color w:val="404040" w:themeColor="text1" w:themeTint="BF"/>
    </w:rPr>
  </w:style>
  <w:style w:type="paragraph" w:styleId="ListParagraph">
    <w:name w:val="List Paragraph"/>
    <w:basedOn w:val="Normal"/>
    <w:uiPriority w:val="34"/>
    <w:qFormat/>
    <w:rsid w:val="00D95C39"/>
    <w:pPr>
      <w:ind w:left="720"/>
      <w:contextualSpacing/>
    </w:pPr>
  </w:style>
  <w:style w:type="character" w:styleId="IntenseEmphasis">
    <w:name w:val="Intense Emphasis"/>
    <w:basedOn w:val="DefaultParagraphFont"/>
    <w:uiPriority w:val="21"/>
    <w:qFormat/>
    <w:rsid w:val="00D95C39"/>
    <w:rPr>
      <w:i/>
      <w:iCs/>
      <w:color w:val="0F4761" w:themeColor="accent1" w:themeShade="BF"/>
    </w:rPr>
  </w:style>
  <w:style w:type="paragraph" w:styleId="IntenseQuote">
    <w:name w:val="Intense Quote"/>
    <w:basedOn w:val="Normal"/>
    <w:next w:val="Normal"/>
    <w:link w:val="IntenseQuoteChar"/>
    <w:uiPriority w:val="30"/>
    <w:qFormat/>
    <w:rsid w:val="00D95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C39"/>
    <w:rPr>
      <w:i/>
      <w:iCs/>
      <w:color w:val="0F4761" w:themeColor="accent1" w:themeShade="BF"/>
    </w:rPr>
  </w:style>
  <w:style w:type="character" w:styleId="IntenseReference">
    <w:name w:val="Intense Reference"/>
    <w:basedOn w:val="DefaultParagraphFont"/>
    <w:uiPriority w:val="32"/>
    <w:qFormat/>
    <w:rsid w:val="00D95C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76077">
      <w:bodyDiv w:val="1"/>
      <w:marLeft w:val="0"/>
      <w:marRight w:val="0"/>
      <w:marTop w:val="0"/>
      <w:marBottom w:val="0"/>
      <w:divBdr>
        <w:top w:val="none" w:sz="0" w:space="0" w:color="auto"/>
        <w:left w:val="none" w:sz="0" w:space="0" w:color="auto"/>
        <w:bottom w:val="none" w:sz="0" w:space="0" w:color="auto"/>
        <w:right w:val="none" w:sz="0" w:space="0" w:color="auto"/>
      </w:divBdr>
    </w:div>
    <w:div w:id="81075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Edwards</dc:creator>
  <cp:keywords/>
  <dc:description/>
  <cp:lastModifiedBy>Ellie Edwards</cp:lastModifiedBy>
  <cp:revision>2</cp:revision>
  <dcterms:created xsi:type="dcterms:W3CDTF">2025-09-30T10:21:00Z</dcterms:created>
  <dcterms:modified xsi:type="dcterms:W3CDTF">2025-09-30T19:08:00Z</dcterms:modified>
</cp:coreProperties>
</file>